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 Визовая анкета;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 Загранпаспорт и копи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всех заполненных страниц;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4"/>
          <w:szCs w:val="24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highlight w:val="white"/>
          <w:rtl w:val="0"/>
        </w:rPr>
        <w:t xml:space="preserve">  Внутренний паспорт и копии всех заполненных страниц;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4"/>
          <w:szCs w:val="24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highlight w:val="white"/>
          <w:rtl w:val="0"/>
        </w:rPr>
        <w:t xml:space="preserve">  Подтверждение бронирования отеля;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4"/>
          <w:szCs w:val="24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highlight w:val="white"/>
          <w:rtl w:val="0"/>
        </w:rPr>
        <w:t xml:space="preserve">  Авиабилеты с закрытой датой и их ксерокопия или подтверждение их бронирования;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4"/>
          <w:szCs w:val="24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highlight w:val="white"/>
          <w:rtl w:val="0"/>
        </w:rPr>
        <w:t xml:space="preserve">  Страховка;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4"/>
          <w:szCs w:val="24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highlight w:val="white"/>
          <w:rtl w:val="0"/>
        </w:rPr>
        <w:t xml:space="preserve">  Две фотографии.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232d2e"/>
          <w:sz w:val="18"/>
          <w:szCs w:val="18"/>
          <w:highlight w:val="yellow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1f497d"/>
          <w:highlight w:val="yellow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232d2e"/>
          <w:sz w:val="18"/>
          <w:szCs w:val="18"/>
          <w:highlight w:val="yellow"/>
          <w:rtl w:val="0"/>
        </w:rPr>
        <w:t xml:space="preserve">Для несовершеннолетних (до 18 лет):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232d2e"/>
          <w:sz w:val="18"/>
          <w:szCs w:val="18"/>
          <w:highlight w:val="yellow"/>
          <w:rtl w:val="0"/>
        </w:rPr>
        <w:t xml:space="preserve">1. Заполненная и подписанная анкета.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232d2e"/>
          <w:sz w:val="18"/>
          <w:szCs w:val="18"/>
          <w:highlight w:val="yellow"/>
          <w:rtl w:val="0"/>
        </w:rPr>
        <w:t xml:space="preserve">2. Оригинал детского проездного документа (если таковой имеется) и ксерокопии всех заполненных страниц.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232d2e"/>
          <w:sz w:val="18"/>
          <w:szCs w:val="18"/>
          <w:highlight w:val="yellow"/>
          <w:rtl w:val="0"/>
        </w:rPr>
        <w:t xml:space="preserve">3. Оригинал национального паспорта (если таковой имеется) и ксерокопии всех заполненных страниц.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232d2e"/>
          <w:sz w:val="18"/>
          <w:szCs w:val="18"/>
          <w:highlight w:val="yellow"/>
          <w:rtl w:val="0"/>
        </w:rPr>
        <w:t xml:space="preserve">4. Оригинал и заверенная нотариусом ксерокопия свидетельства о рождении.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232d2e"/>
          <w:sz w:val="18"/>
          <w:szCs w:val="18"/>
          <w:highlight w:val="yellow"/>
          <w:rtl w:val="0"/>
        </w:rPr>
        <w:t xml:space="preserve">5. В случае выезда с одним из родителей – оригинал нотариального разрешения от второго родителя на выезд ребенка.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232d2e"/>
          <w:sz w:val="18"/>
          <w:szCs w:val="18"/>
          <w:highlight w:val="yellow"/>
          <w:rtl w:val="0"/>
        </w:rPr>
        <w:t xml:space="preserve">6. Подтвержденная бронировка отеля.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232d2e"/>
          <w:sz w:val="18"/>
          <w:szCs w:val="18"/>
          <w:highlight w:val="yellow"/>
          <w:rtl w:val="0"/>
        </w:rPr>
        <w:t xml:space="preserve">7. Авиабилеты с закрытой датой и их ксерокопия либо подтвержденная бронировка.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232d2e"/>
          <w:sz w:val="18"/>
          <w:szCs w:val="18"/>
          <w:highlight w:val="yellow"/>
          <w:rtl w:val="0"/>
        </w:rPr>
        <w:t xml:space="preserve">8. Страховка и ее ксерокопия.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232d2e"/>
          <w:sz w:val="18"/>
          <w:szCs w:val="18"/>
          <w:highlight w:val="yellow"/>
          <w:rtl w:val="0"/>
        </w:rPr>
        <w:t xml:space="preserve">9. Две фотографии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